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D4" w:rsidRPr="008169D4" w:rsidRDefault="008169D4" w:rsidP="008169D4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sz w:val="22"/>
          <w:lang w:eastAsia="en-US"/>
        </w:rPr>
      </w:pPr>
      <w:r w:rsidRPr="008169D4">
        <w:rPr>
          <w:rFonts w:eastAsia="Calibri"/>
          <w:b/>
          <w:sz w:val="22"/>
          <w:lang w:eastAsia="en-US"/>
        </w:rPr>
        <w:t>МУНИЦИПАЛЬНОЕ БЮДЖЕТНОЕ ОБЩЕОБРАЗОВАТЕЛЬНОЕ УЧРЕЖДЕНИЕ «СРЕДНЯЯ ОБЩЕОБРАЗОВАТЕЛЬНАЯ ШКОЛА №5»</w:t>
      </w:r>
    </w:p>
    <w:p w:rsidR="008169D4" w:rsidRPr="008169D4" w:rsidRDefault="008169D4" w:rsidP="008169D4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eastAsia="Calibri"/>
          <w:b/>
          <w:sz w:val="22"/>
          <w:lang w:eastAsia="en-US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046"/>
        <w:gridCol w:w="3090"/>
        <w:gridCol w:w="3275"/>
      </w:tblGrid>
      <w:tr w:rsidR="008169D4" w:rsidRPr="008169D4" w:rsidTr="0086551A">
        <w:tc>
          <w:tcPr>
            <w:tcW w:w="3085" w:type="dxa"/>
            <w:shd w:val="clear" w:color="auto" w:fill="auto"/>
          </w:tcPr>
          <w:p w:rsidR="008169D4" w:rsidRP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rFonts w:eastAsia="Calibri"/>
                <w:sz w:val="22"/>
                <w:lang w:eastAsia="en-US"/>
              </w:rPr>
            </w:pPr>
            <w:r w:rsidRPr="008169D4">
              <w:rPr>
                <w:rFonts w:eastAsia="Calibri"/>
                <w:sz w:val="22"/>
                <w:lang w:eastAsia="en-US"/>
              </w:rPr>
              <w:t>Рассмотрено</w:t>
            </w:r>
          </w:p>
          <w:p w:rsid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rFonts w:eastAsia="Calibri"/>
                <w:sz w:val="22"/>
                <w:lang w:eastAsia="en-US"/>
              </w:rPr>
            </w:pPr>
            <w:r w:rsidRPr="008169D4">
              <w:rPr>
                <w:rFonts w:eastAsia="Calibri"/>
                <w:sz w:val="22"/>
                <w:lang w:eastAsia="en-US"/>
              </w:rPr>
              <w:t xml:space="preserve">на педагогическом совете </w:t>
            </w:r>
            <w:proofErr w:type="gramStart"/>
            <w:r w:rsidRPr="008169D4">
              <w:rPr>
                <w:rFonts w:eastAsia="Calibri"/>
                <w:sz w:val="22"/>
                <w:lang w:eastAsia="en-US"/>
              </w:rPr>
              <w:t>школы  протокол</w:t>
            </w:r>
            <w:proofErr w:type="gramEnd"/>
            <w:r w:rsidRPr="008169D4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№ 12 от 06.05.2013</w:t>
            </w:r>
          </w:p>
          <w:p w:rsidR="008169D4" w:rsidRP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rFonts w:eastAsia="Calibri"/>
                <w:sz w:val="22"/>
                <w:lang w:eastAsia="en-US"/>
              </w:rPr>
            </w:pPr>
            <w:r w:rsidRPr="008169D4">
              <w:rPr>
                <w:rFonts w:eastAsia="Calibri"/>
                <w:sz w:val="22"/>
                <w:lang w:eastAsia="en-US"/>
              </w:rPr>
              <w:t xml:space="preserve">№ 2 от 07.09.2020 </w:t>
            </w:r>
          </w:p>
        </w:tc>
        <w:tc>
          <w:tcPr>
            <w:tcW w:w="3173" w:type="dxa"/>
            <w:shd w:val="clear" w:color="auto" w:fill="auto"/>
          </w:tcPr>
          <w:p w:rsidR="008169D4" w:rsidRP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313" w:type="dxa"/>
            <w:shd w:val="clear" w:color="auto" w:fill="auto"/>
          </w:tcPr>
          <w:p w:rsidR="008169D4" w:rsidRP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/>
                <w:sz w:val="22"/>
                <w:lang w:eastAsia="en-US"/>
              </w:rPr>
            </w:pPr>
            <w:r w:rsidRPr="008169D4">
              <w:rPr>
                <w:rFonts w:eastAsia="Calibri"/>
                <w:sz w:val="22"/>
                <w:lang w:eastAsia="en-US"/>
              </w:rPr>
              <w:t>Утверждено</w:t>
            </w:r>
          </w:p>
          <w:p w:rsidR="008169D4" w:rsidRP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/>
                <w:sz w:val="22"/>
                <w:lang w:eastAsia="en-US"/>
              </w:rPr>
            </w:pPr>
            <w:r w:rsidRPr="008169D4">
              <w:rPr>
                <w:rFonts w:eastAsia="Calibri"/>
                <w:sz w:val="22"/>
                <w:lang w:eastAsia="en-US"/>
              </w:rPr>
              <w:t>Директор МБОУ СОШ №5</w:t>
            </w:r>
          </w:p>
          <w:p w:rsidR="008169D4" w:rsidRP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/>
                <w:sz w:val="22"/>
                <w:lang w:eastAsia="en-US"/>
              </w:rPr>
            </w:pPr>
            <w:r w:rsidRPr="008169D4">
              <w:rPr>
                <w:rFonts w:eastAsia="Calibri"/>
                <w:sz w:val="22"/>
                <w:lang w:eastAsia="en-US"/>
              </w:rPr>
              <w:t>____________О.И. Гареева</w:t>
            </w:r>
          </w:p>
          <w:p w:rsid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/>
                <w:sz w:val="22"/>
                <w:lang w:eastAsia="en-US"/>
              </w:rPr>
            </w:pPr>
            <w:r w:rsidRPr="008169D4">
              <w:rPr>
                <w:rFonts w:eastAsia="Calibri"/>
                <w:sz w:val="22"/>
                <w:lang w:eastAsia="en-US"/>
              </w:rPr>
              <w:t xml:space="preserve">Приказ </w:t>
            </w:r>
            <w:r>
              <w:rPr>
                <w:rFonts w:eastAsia="Calibri"/>
                <w:sz w:val="22"/>
                <w:lang w:eastAsia="en-US"/>
              </w:rPr>
              <w:t>№ 100/1 от 07.05.2013</w:t>
            </w:r>
          </w:p>
          <w:p w:rsidR="008169D4" w:rsidRPr="008169D4" w:rsidRDefault="008169D4" w:rsidP="008169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Приказ </w:t>
            </w:r>
            <w:r w:rsidRPr="008169D4">
              <w:rPr>
                <w:rFonts w:eastAsia="Calibri"/>
                <w:sz w:val="22"/>
                <w:lang w:eastAsia="en-US"/>
              </w:rPr>
              <w:t>от 07.09.2020 № 114/1-р</w:t>
            </w:r>
          </w:p>
        </w:tc>
      </w:tr>
    </w:tbl>
    <w:p w:rsidR="008169D4" w:rsidRDefault="008169D4" w:rsidP="008169D4">
      <w:pPr>
        <w:spacing w:after="0" w:line="227" w:lineRule="auto"/>
        <w:ind w:right="1982"/>
        <w:jc w:val="center"/>
        <w:rPr>
          <w:sz w:val="26"/>
        </w:rPr>
      </w:pPr>
    </w:p>
    <w:p w:rsidR="00882EBF" w:rsidRDefault="008169D4" w:rsidP="00751DAE">
      <w:pPr>
        <w:spacing w:after="0" w:line="227" w:lineRule="auto"/>
        <w:ind w:right="55"/>
        <w:jc w:val="center"/>
        <w:rPr>
          <w:b/>
        </w:rPr>
      </w:pPr>
      <w:r w:rsidRPr="008169D4">
        <w:rPr>
          <w:b/>
        </w:rPr>
        <w:t>Положе</w:t>
      </w:r>
      <w:r>
        <w:rPr>
          <w:b/>
        </w:rPr>
        <w:t xml:space="preserve">ние об </w:t>
      </w:r>
      <w:proofErr w:type="gramStart"/>
      <w:r>
        <w:rPr>
          <w:b/>
        </w:rPr>
        <w:t>организации  методической</w:t>
      </w:r>
      <w:proofErr w:type="gramEnd"/>
      <w:r>
        <w:rPr>
          <w:b/>
        </w:rPr>
        <w:t xml:space="preserve"> </w:t>
      </w:r>
      <w:r w:rsidRPr="008169D4">
        <w:rPr>
          <w:b/>
        </w:rPr>
        <w:t>работы</w:t>
      </w:r>
    </w:p>
    <w:p w:rsidR="00751DAE" w:rsidRPr="008169D4" w:rsidRDefault="00751DAE" w:rsidP="00751DAE">
      <w:pPr>
        <w:spacing w:after="0" w:line="227" w:lineRule="auto"/>
        <w:ind w:right="1982"/>
        <w:jc w:val="center"/>
        <w:rPr>
          <w:b/>
          <w:sz w:val="22"/>
        </w:rPr>
      </w:pPr>
    </w:p>
    <w:p w:rsidR="00882EBF" w:rsidRDefault="008169D4">
      <w:pPr>
        <w:ind w:left="29" w:right="38" w:firstLine="898"/>
      </w:pPr>
      <w:r>
        <w:t>Положение о методической работе в школе разработано на основе Федерального закона «Об образовании в Российской Федерации», Единого квалификационного справочника работников образования, Устава МБОУ СОШ №5, должностных инструкций педагогических работников, на основе изучения и диагностирования запросов пе</w:t>
      </w:r>
      <w:bookmarkStart w:id="0" w:name="_GoBack"/>
      <w:bookmarkEnd w:id="0"/>
      <w:r>
        <w:t>дагогов школы в области повышения квалификации по наиболее актуальным проблемам развития образования.</w:t>
      </w:r>
    </w:p>
    <w:p w:rsidR="00882EBF" w:rsidRDefault="008169D4">
      <w:pPr>
        <w:ind w:left="29" w:right="38" w:firstLine="898"/>
      </w:pPr>
      <w:r>
        <w:t>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882EBF" w:rsidRDefault="008169D4">
      <w:pPr>
        <w:spacing w:after="0" w:line="259" w:lineRule="auto"/>
        <w:ind w:left="63" w:right="53" w:hanging="10"/>
        <w:jc w:val="center"/>
      </w:pPr>
      <w:r>
        <w:rPr>
          <w:sz w:val="30"/>
        </w:rPr>
        <w:t>1. Цели и задачи методической работы в школе</w:t>
      </w:r>
    </w:p>
    <w:p w:rsidR="00882EBF" w:rsidRDefault="008169D4">
      <w:pPr>
        <w:numPr>
          <w:ilvl w:val="0"/>
          <w:numId w:val="1"/>
        </w:numPr>
        <w:ind w:left="43" w:right="38"/>
      </w:pPr>
      <w:r>
        <w:t>. 1. Целью методической работы в школе является повышение уровня профессиональной компетентности и профессионального мастерства педагогических работников школы.</w:t>
      </w:r>
    </w:p>
    <w:p w:rsidR="00882EBF" w:rsidRDefault="008169D4">
      <w:pPr>
        <w:spacing w:after="167"/>
        <w:ind w:left="72" w:right="38"/>
      </w:pPr>
      <w:r>
        <w:t>1.2. Задачи методической работы в школе:</w:t>
      </w:r>
    </w:p>
    <w:p w:rsidR="00882EBF" w:rsidRDefault="008169D4">
      <w:pPr>
        <w:numPr>
          <w:ilvl w:val="2"/>
          <w:numId w:val="4"/>
        </w:numPr>
        <w:ind w:right="35" w:hanging="15"/>
        <w:jc w:val="left"/>
      </w:pPr>
      <w:r>
        <w:t xml:space="preserve">создание </w:t>
      </w:r>
      <w:proofErr w:type="spellStart"/>
      <w:r>
        <w:t>внутришкольной</w:t>
      </w:r>
      <w:proofErr w:type="spellEnd"/>
      <w:r>
        <w:t xml:space="preserve"> системы повышения профессиональной компетентности и мастерства педагогических работников школы;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создание условий для освоения педагогическими работниками школы новых положений педагогической науки, педагогической психологии, методики преподавания предметов; </w:t>
      </w:r>
      <w:r>
        <w:rPr>
          <w:noProof/>
        </w:rPr>
        <w:drawing>
          <wp:inline distT="0" distB="0" distL="0" distR="0">
            <wp:extent cx="67078" cy="64011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изучение и внедрение в школьную практику передового педагогического опыта; </w:t>
      </w:r>
      <w:r>
        <w:rPr>
          <w:noProof/>
        </w:rPr>
        <w:drawing>
          <wp:inline distT="0" distB="0" distL="0" distR="0">
            <wp:extent cx="67078" cy="64011"/>
            <wp:effectExtent l="0" t="0" r="0" b="0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у педагогических работников школы потребности в профессиональном развитии и совершенствовании;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и совершенствование у педагогических работников школы информационной и коммуникативной компетентности;</w:t>
      </w:r>
    </w:p>
    <w:p w:rsidR="00882EBF" w:rsidRDefault="008169D4">
      <w:pPr>
        <w:numPr>
          <w:ilvl w:val="2"/>
          <w:numId w:val="4"/>
        </w:numPr>
        <w:spacing w:after="641" w:line="259" w:lineRule="auto"/>
        <w:ind w:right="35" w:hanging="15"/>
        <w:jc w:val="left"/>
      </w:pPr>
      <w:r>
        <w:t xml:space="preserve">оказание педагогическим работникам школы квалифицированной методической помощи в работе;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2988" name="Picture 2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" name="Picture 29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повышение качества преподавания </w:t>
      </w:r>
      <w:r>
        <w:lastRenderedPageBreak/>
        <w:t>учебных предметов и проведения учебных занятий на основе систематического планового посещения уроков и их анализа.</w:t>
      </w:r>
    </w:p>
    <w:p w:rsidR="00882EBF" w:rsidRDefault="008169D4">
      <w:pPr>
        <w:spacing w:after="0" w:line="259" w:lineRule="auto"/>
        <w:ind w:left="63" w:right="134" w:hanging="10"/>
        <w:jc w:val="center"/>
      </w:pPr>
      <w:r>
        <w:rPr>
          <w:sz w:val="30"/>
        </w:rPr>
        <w:t>2. Организация методической работы в школе</w:t>
      </w:r>
    </w:p>
    <w:p w:rsidR="00882EBF" w:rsidRDefault="008169D4">
      <w:pPr>
        <w:numPr>
          <w:ilvl w:val="1"/>
          <w:numId w:val="2"/>
        </w:numPr>
        <w:ind w:right="38" w:hanging="495"/>
      </w:pPr>
      <w:r>
        <w:t>Структура методической службы:</w:t>
      </w:r>
    </w:p>
    <w:p w:rsidR="00882EBF" w:rsidRDefault="008169D4">
      <w:pPr>
        <w:spacing w:after="963" w:line="259" w:lineRule="auto"/>
        <w:ind w:left="-475" w:right="-341" w:firstLine="0"/>
        <w:jc w:val="left"/>
      </w:pPr>
      <w:r>
        <w:rPr>
          <w:noProof/>
        </w:rPr>
        <w:drawing>
          <wp:inline distT="0" distB="0" distL="0" distR="0">
            <wp:extent cx="6494409" cy="2176376"/>
            <wp:effectExtent l="0" t="0" r="0" b="0"/>
            <wp:docPr id="19023" name="Picture 19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3" name="Picture 190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4409" cy="21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BF" w:rsidRDefault="008169D4">
      <w:pPr>
        <w:numPr>
          <w:ilvl w:val="1"/>
          <w:numId w:val="2"/>
        </w:numPr>
        <w:spacing w:after="178"/>
        <w:ind w:right="38" w:hanging="495"/>
      </w:pPr>
      <w:r>
        <w:t>Основные формы методической работы:</w:t>
      </w:r>
    </w:p>
    <w:p w:rsidR="00882EBF" w:rsidRDefault="008169D4">
      <w:pPr>
        <w:numPr>
          <w:ilvl w:val="2"/>
          <w:numId w:val="3"/>
        </w:numPr>
        <w:ind w:left="793" w:right="768" w:hanging="351"/>
      </w:pPr>
      <w:r>
        <w:t>заседания методического совета;</w:t>
      </w:r>
    </w:p>
    <w:p w:rsidR="00882EBF" w:rsidRDefault="008169D4">
      <w:pPr>
        <w:numPr>
          <w:ilvl w:val="2"/>
          <w:numId w:val="3"/>
        </w:numPr>
        <w:spacing w:after="185"/>
        <w:ind w:left="793" w:right="768" w:hanging="351"/>
      </w:pPr>
      <w:r>
        <w:t xml:space="preserve">школьные педагогические чтения; </w:t>
      </w:r>
      <w:r>
        <w:rPr>
          <w:noProof/>
        </w:rPr>
        <w:drawing>
          <wp:inline distT="0" distB="0" distL="0" distR="0">
            <wp:extent cx="67078" cy="64011"/>
            <wp:effectExtent l="0" t="0" r="0" b="0"/>
            <wp:docPr id="2989" name="Picture 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" name="Picture 29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корпоративное обучение в форме семинаров, практикумов, открытых уроков и внеклассных мероприятий, мастер-классов.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2990" name="Picture 2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" name="Picture 29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день общения и встреч с родителями « Аплодисменты»;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2991" name="Picture 2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" name="Picture 29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конкурсы «Учитель года», «Воспитать человека», «Конкурс мультимедийных уроков», «</w:t>
      </w:r>
      <w:proofErr w:type="spellStart"/>
      <w:r>
        <w:t>Грантовая</w:t>
      </w:r>
      <w:proofErr w:type="spellEnd"/>
      <w:r>
        <w:t xml:space="preserve"> поддержка лучших учителей», « Траектория успеха», Интернет- конкурсы...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2992" name="Picture 2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2" name="Picture 29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научно-практические конференции;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2993" name="Picture 2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" name="Picture 29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заседания методических объединений;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2994" name="Picture 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самообразование педагогов в области профессиональных компетенций и достижений современной педагогики и психологии;</w:t>
      </w:r>
    </w:p>
    <w:p w:rsidR="00882EBF" w:rsidRDefault="008169D4">
      <w:pPr>
        <w:numPr>
          <w:ilvl w:val="2"/>
          <w:numId w:val="3"/>
        </w:numPr>
        <w:ind w:left="793" w:right="768" w:hanging="351"/>
      </w:pPr>
      <w:r>
        <w:t>педагогические советы;</w:t>
      </w:r>
    </w:p>
    <w:p w:rsidR="00882EBF" w:rsidRDefault="008169D4">
      <w:pPr>
        <w:numPr>
          <w:ilvl w:val="2"/>
          <w:numId w:val="3"/>
        </w:numPr>
        <w:ind w:left="793" w:right="768" w:hanging="351"/>
      </w:pPr>
      <w:r>
        <w:t>лектории;</w:t>
      </w:r>
    </w:p>
    <w:p w:rsidR="00882EBF" w:rsidRDefault="008169D4">
      <w:pPr>
        <w:numPr>
          <w:ilvl w:val="2"/>
          <w:numId w:val="3"/>
        </w:numPr>
        <w:spacing w:after="157"/>
        <w:ind w:left="793" w:right="768" w:hanging="351"/>
      </w:pPr>
      <w:r>
        <w:t xml:space="preserve">тренинги; </w:t>
      </w:r>
      <w:r>
        <w:rPr>
          <w:noProof/>
        </w:rPr>
        <w:drawing>
          <wp:inline distT="0" distB="0" distL="0" distR="0">
            <wp:extent cx="64029" cy="64012"/>
            <wp:effectExtent l="0" t="0" r="0" b="0"/>
            <wp:docPr id="2995" name="Picture 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" name="Picture 29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ярмарка педагогических идей;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2996" name="Picture 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" name="Picture 29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деятельность методического кабинета школы;</w:t>
      </w:r>
    </w:p>
    <w:p w:rsidR="00882EBF" w:rsidRDefault="008169D4">
      <w:pPr>
        <w:numPr>
          <w:ilvl w:val="2"/>
          <w:numId w:val="3"/>
        </w:numPr>
        <w:spacing w:after="39"/>
        <w:ind w:left="793" w:right="768" w:hanging="351"/>
      </w:pPr>
      <w:r>
        <w:t xml:space="preserve">наставничество;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2997" name="Picture 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" name="Picture 29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методические консультации (индивидуальные и групповые;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2998" name="Picture 2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" name="Picture 29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взаимопосещение</w:t>
      </w:r>
      <w:proofErr w:type="spellEnd"/>
      <w:r>
        <w:t xml:space="preserve"> уроков, мероприятий.</w:t>
      </w:r>
    </w:p>
    <w:p w:rsidR="00882EBF" w:rsidRDefault="008169D4">
      <w:pPr>
        <w:spacing w:after="3" w:line="255" w:lineRule="auto"/>
        <w:ind w:left="2300" w:right="0" w:hanging="10"/>
        <w:jc w:val="left"/>
      </w:pPr>
      <w:r>
        <w:rPr>
          <w:sz w:val="30"/>
        </w:rPr>
        <w:lastRenderedPageBreak/>
        <w:t>З. Содержание методической работы школы</w:t>
      </w:r>
    </w:p>
    <w:p w:rsidR="00882EBF" w:rsidRDefault="008169D4">
      <w:pPr>
        <w:spacing w:after="84"/>
        <w:ind w:left="5" w:right="38"/>
      </w:pPr>
      <w:r>
        <w:t xml:space="preserve">З. </w:t>
      </w:r>
      <w:proofErr w:type="gramStart"/>
      <w:r>
        <w:t>1 .</w:t>
      </w:r>
      <w:proofErr w:type="gramEnd"/>
      <w:r>
        <w:t xml:space="preserve"> Основными участниками методической работы школы являются:</w:t>
      </w:r>
    </w:p>
    <w:p w:rsidR="00882EBF" w:rsidRDefault="008169D4">
      <w:pPr>
        <w:numPr>
          <w:ilvl w:val="2"/>
          <w:numId w:val="3"/>
        </w:numPr>
        <w:ind w:left="793" w:right="768" w:hanging="351"/>
      </w:pPr>
      <w:r>
        <w:t>учителя-предметники,</w:t>
      </w:r>
    </w:p>
    <w:p w:rsidR="00882EBF" w:rsidRDefault="008169D4">
      <w:pPr>
        <w:numPr>
          <w:ilvl w:val="2"/>
          <w:numId w:val="3"/>
        </w:numPr>
        <w:spacing w:after="152"/>
        <w:ind w:left="793" w:right="768" w:hanging="351"/>
      </w:pPr>
      <w:r>
        <w:t xml:space="preserve">классные руководители,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4549" name="Picture 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" name="Picture 45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методисты</w:t>
      </w:r>
    </w:p>
    <w:p w:rsidR="00882EBF" w:rsidRDefault="008169D4">
      <w:pPr>
        <w:numPr>
          <w:ilvl w:val="2"/>
          <w:numId w:val="3"/>
        </w:numPr>
        <w:spacing w:after="147"/>
        <w:ind w:left="793" w:right="768" w:hanging="351"/>
      </w:pPr>
      <w:r>
        <w:t>педагоги-</w:t>
      </w:r>
      <w:proofErr w:type="spellStart"/>
      <w:r>
        <w:t>тьюторы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7078" cy="70107"/>
            <wp:effectExtent l="0" t="0" r="0" b="0"/>
            <wp:docPr id="4550" name="Picture 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" name="Picture 45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библиотекари,</w:t>
      </w:r>
    </w:p>
    <w:p w:rsidR="00882EBF" w:rsidRDefault="008169D4">
      <w:pPr>
        <w:numPr>
          <w:ilvl w:val="2"/>
          <w:numId w:val="3"/>
        </w:numPr>
        <w:spacing w:after="304"/>
        <w:ind w:left="793" w:right="768" w:hanging="351"/>
      </w:pPr>
      <w:r>
        <w:t xml:space="preserve">педагоги-организаторы,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администрация школы (директор, заместители директора).</w:t>
      </w:r>
    </w:p>
    <w:p w:rsidR="00882EBF" w:rsidRDefault="008169D4">
      <w:pPr>
        <w:ind w:left="5" w:right="158" w:firstLine="975"/>
      </w:pPr>
      <w:r>
        <w:t>4. Права и обязанности участников методической работы школы 4.1. Реализация прав участников методической работы МБОУ СОШ N95 осуществляется через их профессиональные компетенции. В рамках компетенций</w:t>
      </w:r>
    </w:p>
    <w:p w:rsidR="00882EBF" w:rsidRDefault="008169D4">
      <w:pPr>
        <w:spacing w:after="3" w:line="255" w:lineRule="auto"/>
        <w:ind w:left="461" w:right="0" w:hanging="10"/>
        <w:jc w:val="left"/>
      </w:pPr>
      <w:r>
        <w:rPr>
          <w:sz w:val="30"/>
        </w:rPr>
        <w:t>4.1.1. Учителя-предметники, методисты, классные руководители, педагоги - организаторы, библиотекари:</w:t>
      </w:r>
    </w:p>
    <w:p w:rsidR="00882EBF" w:rsidRDefault="008169D4">
      <w:pPr>
        <w:ind w:left="585" w:right="38" w:hanging="134"/>
      </w:pPr>
      <w:r>
        <w:t>• участвуют в работе МО и других школьных профессиональных сообществ;</w:t>
      </w:r>
    </w:p>
    <w:p w:rsidR="00882EBF" w:rsidRDefault="008169D4">
      <w:pPr>
        <w:ind w:left="586" w:right="38" w:hanging="130"/>
      </w:pPr>
      <w:r>
        <w:t>•обсуждают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882EBF" w:rsidRDefault="008169D4">
      <w:pPr>
        <w:ind w:left="466" w:right="38"/>
      </w:pPr>
      <w:r>
        <w:t xml:space="preserve">•разрабатывают методические программы, технологии, приемы и способы работы с учащимися; </w:t>
      </w:r>
      <w:proofErr w:type="spellStart"/>
      <w:r>
        <w:t>оработают</w:t>
      </w:r>
      <w:proofErr w:type="spellEnd"/>
      <w:r>
        <w:t xml:space="preserve"> по собственным методикам, технологиям, программам (если таковые обсуждены на МО и допущены к использованию решением Педагогического и/или Методического советов школы);</w:t>
      </w:r>
    </w:p>
    <w:p w:rsidR="00882EBF" w:rsidRDefault="008169D4">
      <w:pPr>
        <w:ind w:left="605" w:right="38" w:hanging="134"/>
      </w:pPr>
      <w:r>
        <w:t>•составляют индивидуальные планы самообразования, в котором отражают основные направления и содержание работы в области самообразования в соответствии с выбранной методической темой;</w:t>
      </w:r>
    </w:p>
    <w:p w:rsidR="00882EBF" w:rsidRDefault="008169D4">
      <w:pPr>
        <w:ind w:left="609" w:right="38" w:hanging="134"/>
      </w:pPr>
      <w:r>
        <w:t>•работают над самостоятельно выбранной методической темой и общешкольной методической темой;</w:t>
      </w:r>
    </w:p>
    <w:p w:rsidR="00882EBF" w:rsidRDefault="008169D4">
      <w:pPr>
        <w:ind w:left="480" w:right="38"/>
      </w:pPr>
      <w:r>
        <w:t>•определяют период работы над методической темой (год, три, пять);</w:t>
      </w:r>
    </w:p>
    <w:p w:rsidR="00882EBF" w:rsidRDefault="008169D4">
      <w:pPr>
        <w:ind w:left="614" w:right="38" w:hanging="134"/>
      </w:pPr>
      <w:r>
        <w:t>•анализируют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</w:t>
      </w:r>
    </w:p>
    <w:p w:rsidR="00882EBF" w:rsidRDefault="008169D4">
      <w:pPr>
        <w:ind w:left="624" w:right="38" w:hanging="134"/>
      </w:pPr>
      <w:r>
        <w:t>•для повышения профессиональных компетенций определяют тему самообразования;</w:t>
      </w:r>
    </w:p>
    <w:p w:rsidR="00882EBF" w:rsidRDefault="008169D4">
      <w:pPr>
        <w:ind w:left="625" w:right="38" w:hanging="130"/>
      </w:pPr>
      <w:r>
        <w:t>•получают методические консультации, экспертные заключения от методического объединения, других подразделений методической службы школы;</w:t>
      </w:r>
    </w:p>
    <w:p w:rsidR="00882EBF" w:rsidRDefault="008169D4">
      <w:pPr>
        <w:ind w:left="629" w:right="38" w:hanging="130"/>
      </w:pPr>
      <w:r>
        <w:lastRenderedPageBreak/>
        <w:t>•систематически проходят обучение через курсовую систему повышения квалификации;</w:t>
      </w:r>
    </w:p>
    <w:p w:rsidR="00882EBF" w:rsidRDefault="008169D4">
      <w:pPr>
        <w:ind w:left="509" w:right="38"/>
      </w:pPr>
      <w:r>
        <w:t>•участвуют в работе структур методической службы школы;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принимают участие в различных формах методической работы;</w:t>
      </w:r>
    </w:p>
    <w:p w:rsidR="00882EBF" w:rsidRDefault="008169D4">
      <w:pPr>
        <w:ind w:left="437" w:right="38"/>
      </w:pPr>
      <w:r>
        <w:t xml:space="preserve">•принимают участия в профессиональных методических конкурсах; </w:t>
      </w:r>
      <w:proofErr w:type="spellStart"/>
      <w:r>
        <w:t>опредлагают</w:t>
      </w:r>
      <w:proofErr w:type="spellEnd"/>
      <w:r>
        <w:t xml:space="preserve"> руководителям методических объединений, творческих групп, администрации тематику инновационной, экспериментальной работы;</w:t>
      </w:r>
    </w:p>
    <w:p w:rsidR="00882EBF" w:rsidRDefault="008169D4">
      <w:pPr>
        <w:spacing w:after="312"/>
        <w:ind w:left="442" w:right="101"/>
      </w:pPr>
      <w:r>
        <w:t>•участвуют в инновационной, экспериментальной работе; опубликуют свои методические разработки в информационном пространстве, на сайте школы, в печатных изданиях.</w:t>
      </w:r>
    </w:p>
    <w:p w:rsidR="00882EBF" w:rsidRDefault="008169D4">
      <w:pPr>
        <w:spacing w:after="168"/>
        <w:ind w:left="293" w:right="38" w:firstLine="134"/>
      </w:pPr>
      <w:r>
        <w:t xml:space="preserve">4.1.2. Руководители методических объединений, творческих групп: </w:t>
      </w:r>
      <w:r>
        <w:rPr>
          <w:noProof/>
        </w:rPr>
        <w:drawing>
          <wp:inline distT="0" distB="0" distL="0" distR="0">
            <wp:extent cx="67078" cy="67059"/>
            <wp:effectExtent l="0" t="0" r="0" b="0"/>
            <wp:docPr id="6188" name="Picture 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" name="Picture 61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организуют, планируют деятельность МО и творческих групп;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6189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обеспечивают эффективную работу участников методической работы, дают поручения, распределяют обязанности и функции среди участников методической деятельности и контролируют их деятельность; </w:t>
      </w:r>
      <w:r>
        <w:rPr>
          <w:noProof/>
        </w:rPr>
        <w:drawing>
          <wp:inline distT="0" distB="0" distL="0" distR="0">
            <wp:extent cx="64029" cy="67059"/>
            <wp:effectExtent l="0" t="0" r="0" b="0"/>
            <wp:docPr id="6190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 в методических объединениях и творческих групп; </w:t>
      </w:r>
      <w:r>
        <w:rPr>
          <w:noProof/>
        </w:rPr>
        <w:drawing>
          <wp:inline distT="0" distB="0" distL="0" distR="0">
            <wp:extent cx="67078" cy="67059"/>
            <wp:effectExtent l="0" t="0" r="0" b="0"/>
            <wp:docPr id="6191" name="Picture 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1" name="Picture 61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готовят методические рекомендации для педагогов школы; </w:t>
      </w:r>
      <w:r>
        <w:rPr>
          <w:noProof/>
        </w:rPr>
        <w:drawing>
          <wp:inline distT="0" distB="0" distL="0" distR="0">
            <wp:extent cx="67078" cy="67059"/>
            <wp:effectExtent l="0" t="0" r="0" b="0"/>
            <wp:docPr id="6192" name="Picture 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" name="Picture 619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анализируют деятельность МО и творческих групп, готовят проекты решений для методических советов и педсоветов, аналитические отчёты по итогам работы в соответствии с планом ВГИК; </w:t>
      </w:r>
      <w:r>
        <w:rPr>
          <w:noProof/>
        </w:rPr>
        <w:drawing>
          <wp:inline distT="0" distB="0" distL="0" distR="0">
            <wp:extent cx="67078" cy="64011"/>
            <wp:effectExtent l="0" t="0" r="0" b="0"/>
            <wp:docPr id="6193" name="Picture 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" name="Picture 619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участвуют в экспертной оценке деятельности учителей в ходе аттестации; </w:t>
      </w:r>
      <w:r>
        <w:rPr>
          <w:noProof/>
        </w:rPr>
        <w:drawing>
          <wp:inline distT="0" distB="0" distL="0" distR="0">
            <wp:extent cx="67078" cy="64011"/>
            <wp:effectExtent l="0" t="0" r="0" b="0"/>
            <wp:docPr id="6194" name="Picture 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" name="Picture 619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организуют деятельность по обобщению и распространению лучшего педагогического опыта и достижений педагогической науки;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6195" name="Picture 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" name="Picture 619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готовят материалы для заседаний Методического совета; </w:t>
      </w:r>
      <w:r>
        <w:rPr>
          <w:noProof/>
        </w:rPr>
        <w:drawing>
          <wp:inline distT="0" distB="0" distL="0" distR="0">
            <wp:extent cx="67078" cy="67059"/>
            <wp:effectExtent l="0" t="0" r="0" b="0"/>
            <wp:docPr id="6196" name="Picture 6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" name="Picture 61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представляют консолидированное решение методического объединения, творческой группы Методическому совету, администрации школы; </w:t>
      </w:r>
      <w:r>
        <w:rPr>
          <w:noProof/>
        </w:rPr>
        <w:drawing>
          <wp:inline distT="0" distB="0" distL="0" distR="0">
            <wp:extent cx="67078" cy="67059"/>
            <wp:effectExtent l="0" t="0" r="0" b="0"/>
            <wp:docPr id="6197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оказывают содействие администрации школы в подготовке методических мероприятий, семинаров, конференций, конкурсов, совещаний и др. форм методической работы;</w:t>
      </w:r>
    </w:p>
    <w:p w:rsidR="00882EBF" w:rsidRDefault="008169D4">
      <w:pPr>
        <w:numPr>
          <w:ilvl w:val="0"/>
          <w:numId w:val="5"/>
        </w:numPr>
        <w:spacing w:after="150" w:line="259" w:lineRule="auto"/>
        <w:ind w:right="38" w:hanging="418"/>
      </w:pPr>
      <w:r>
        <w:t>предлагают</w:t>
      </w:r>
      <w:r>
        <w:tab/>
        <w:t>администрации</w:t>
      </w:r>
      <w:r>
        <w:tab/>
        <w:t>тематику</w:t>
      </w:r>
      <w:r>
        <w:tab/>
        <w:t xml:space="preserve">инновационной, экспериментальной работы </w:t>
      </w:r>
      <w:r>
        <w:rPr>
          <w:noProof/>
        </w:rPr>
        <w:drawing>
          <wp:inline distT="0" distB="0" distL="0" distR="0">
            <wp:extent cx="64029" cy="64012"/>
            <wp:effectExtent l="0" t="0" r="0" b="0"/>
            <wp:docPr id="6198" name="Picture 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619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инициирует проведение методических мероприятий 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 xml:space="preserve">сотрудничают с представителями педагогических сообществ образовательных учреждений города </w:t>
      </w:r>
      <w:r>
        <w:rPr>
          <w:noProof/>
        </w:rPr>
        <w:drawing>
          <wp:inline distT="0" distB="0" distL="0" distR="0">
            <wp:extent cx="67078" cy="70107"/>
            <wp:effectExtent l="0" t="0" r="0" b="0"/>
            <wp:docPr id="6199" name="Picture 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619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представляют методический опыт коллег для публикации, для участия в профессиональных конкурсах, тиражирования, материального поощрения.</w:t>
      </w:r>
    </w:p>
    <w:p w:rsidR="00882EBF" w:rsidRDefault="008169D4">
      <w:pPr>
        <w:spacing w:after="3" w:line="255" w:lineRule="auto"/>
        <w:ind w:left="461" w:right="0" w:hanging="10"/>
        <w:jc w:val="left"/>
      </w:pPr>
      <w:proofErr w:type="gramStart"/>
      <w:r>
        <w:rPr>
          <w:sz w:val="30"/>
        </w:rPr>
        <w:lastRenderedPageBreak/>
        <w:t>4.1 .</w:t>
      </w:r>
      <w:proofErr w:type="gramEnd"/>
      <w:r>
        <w:rPr>
          <w:sz w:val="30"/>
        </w:rPr>
        <w:t>З. Администрация школы: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определяет содержание методической работы школы в соответствии с выбранной единой методической темой школы;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определяет и формулирует стратегическую линию развития методической работы школы в локальных актах;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разрабатывает программы, планы методической, инновационной, экспериментальной работы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координирует деятельность различных методических объединений и творческих групп,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инициирует и организует проведение методической деятельности педагогического коллектива как в рамках традиционных форм методической работы, так и в новых формах;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контролирует эффективность деятельности методических объединений и творческих групп;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проводит аналитические исследования в области методической работы коллектива школы;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заключает договорные отношения с образовательными учреждениями профессионального образования, с научными и исследовательскими институтами системы образования и науки для развития методической работы школы;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составляет рейтинг деятельности предметных МО, отдельных педагогов;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материально поощряет и стимулирует работу лучших педагогов и педагогического коллектива в целом.</w:t>
      </w:r>
    </w:p>
    <w:p w:rsidR="00882EBF" w:rsidRDefault="008169D4">
      <w:pPr>
        <w:ind w:left="19" w:right="38"/>
      </w:pPr>
      <w:r>
        <w:t>4.2. Обязанности участников методической работы</w:t>
      </w:r>
    </w:p>
    <w:p w:rsidR="00882EBF" w:rsidRDefault="008169D4">
      <w:pPr>
        <w:spacing w:after="3" w:line="255" w:lineRule="auto"/>
        <w:ind w:left="29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7250565</wp:posOffset>
            </wp:positionH>
            <wp:positionV relativeFrom="page">
              <wp:posOffset>1332040</wp:posOffset>
            </wp:positionV>
            <wp:extent cx="9147" cy="12192"/>
            <wp:effectExtent l="0" t="0" r="0" b="0"/>
            <wp:wrapSquare wrapText="bothSides"/>
            <wp:docPr id="8076" name="Picture 8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" name="Picture 80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835431</wp:posOffset>
            </wp:positionH>
            <wp:positionV relativeFrom="page">
              <wp:posOffset>1905091</wp:posOffset>
            </wp:positionV>
            <wp:extent cx="12196" cy="12192"/>
            <wp:effectExtent l="0" t="0" r="0" b="0"/>
            <wp:wrapSquare wrapText="bothSides"/>
            <wp:docPr id="8077" name="Picture 8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" name="Picture 807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4.2.1. Учителя-предметники, методисты, классные руководители, педагоги - организаторы обязаны: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профессионально развиваться и совершенствоваться в соответствии с тенденциями современного инновационного развития России;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проводить открытые уроки, внеклассные мероприятия (не менее одного раза в год) в соответствии с единой методической темой школы, в соответствии с личной методической темой;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систематически посещать заседания МО и выбранной по собственному желанию творческой группы;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стремиться к активному участию в деятельности профессиональных сообществ;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lastRenderedPageBreak/>
        <w:t>участвовать в методической деятельности педагогического коллектива как в рамках традиционных форм методической работы, так и в новых формах;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участвовать в обсуждении решений методического объединения, творческой группы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анализировать и обобщать собственный опыт работы и педагогические достижения;</w:t>
      </w:r>
    </w:p>
    <w:p w:rsidR="00882EBF" w:rsidRDefault="008169D4">
      <w:pPr>
        <w:numPr>
          <w:ilvl w:val="0"/>
          <w:numId w:val="5"/>
        </w:numPr>
        <w:spacing w:after="25"/>
        <w:ind w:right="38" w:hanging="418"/>
      </w:pPr>
      <w:r>
        <w:t>оказывать содействие администрации школы и руководителям МО и творческих групп в подготовке методических мероприятий, семинаров, конференций, конкурсов, совещаний и т.д.;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соблюдать исполнительскую дисциплину при работе в методическом объединении, творческой группе</w:t>
      </w:r>
    </w:p>
    <w:p w:rsidR="00882EBF" w:rsidRDefault="008169D4">
      <w:pPr>
        <w:numPr>
          <w:ilvl w:val="0"/>
          <w:numId w:val="5"/>
        </w:numPr>
        <w:spacing w:after="37"/>
        <w:ind w:right="38" w:hanging="418"/>
      </w:pPr>
      <w:r>
        <w:t xml:space="preserve">пополнять методическую копилку школы; </w:t>
      </w:r>
      <w:r>
        <w:rPr>
          <w:noProof/>
        </w:rPr>
        <w:drawing>
          <wp:inline distT="0" distB="0" distL="0" distR="0">
            <wp:extent cx="64029" cy="64011"/>
            <wp:effectExtent l="0" t="0" r="0" b="0"/>
            <wp:docPr id="9826" name="Picture 9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6" name="Picture 982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отчитываться (ежегодно) о результатах работы о результатах организационно- методической работы;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посещать открытые уроки, мастер-классы и другие формы корпоративного обучения;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соблюдать профессиональную этику при участии в различных формах методической работы.</w:t>
      </w:r>
    </w:p>
    <w:p w:rsidR="00882EBF" w:rsidRDefault="008169D4">
      <w:pPr>
        <w:spacing w:after="3" w:line="255" w:lineRule="auto"/>
        <w:ind w:left="461" w:right="0" w:hanging="10"/>
        <w:jc w:val="left"/>
      </w:pPr>
      <w:r>
        <w:rPr>
          <w:sz w:val="30"/>
        </w:rPr>
        <w:t>4.2.2. Руководители методических объединений и творческих групп обязаны: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стимулировать самообразование педагогов;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организовывать деятельность педагогов в различных формах: индивидуальных, групповых и т.д.; • разрабатывать планы работы и графики проведения открытых уроков участников МО, творческих групп;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анализировать деятельность МО, творческих групп;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ПРОВОДИТЬ экспертизу внедрения и реализации различных методических идей, новшеств, методик, технологий, программ обучения; • выявлять передовой опыт работы педагогов и участвовать в его обобщении и тиражировании.</w:t>
      </w:r>
    </w:p>
    <w:p w:rsidR="00882EBF" w:rsidRDefault="008169D4">
      <w:pPr>
        <w:spacing w:after="3" w:line="255" w:lineRule="auto"/>
        <w:ind w:left="461" w:right="0" w:hanging="10"/>
        <w:jc w:val="left"/>
      </w:pPr>
      <w:r>
        <w:rPr>
          <w:sz w:val="30"/>
        </w:rPr>
        <w:t>4.2.3. Администрация обязана: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создавать благоприятные условия для работы МО и творческих групп, обеспечивая их работу необходимым для этого материальными и кадровыми ресурсами;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оказывать всестороннюю помощь руководителям МО и творческих групп в организации работы их объединений;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lastRenderedPageBreak/>
        <w:t>использовать эффективные формы стимулирования деятельности руководителей МО и творческих групп и педагогов, отличившихся в методической работе,</w:t>
      </w:r>
    </w:p>
    <w:p w:rsidR="00882EBF" w:rsidRDefault="008169D4">
      <w:pPr>
        <w:numPr>
          <w:ilvl w:val="0"/>
          <w:numId w:val="5"/>
        </w:numPr>
        <w:spacing w:after="314"/>
        <w:ind w:right="38" w:hanging="418"/>
      </w:pPr>
      <w:r>
        <w:t>изыскивать возможности (материальные и временные) для организации курсовой переподготовки работников школы в соответствии с перспективным планом повышения их квалификации.</w:t>
      </w:r>
    </w:p>
    <w:p w:rsidR="00882EBF" w:rsidRDefault="008169D4">
      <w:pPr>
        <w:spacing w:after="0" w:line="259" w:lineRule="auto"/>
        <w:ind w:left="63" w:right="0" w:hanging="10"/>
        <w:jc w:val="center"/>
      </w:pPr>
      <w:r>
        <w:rPr>
          <w:sz w:val="30"/>
        </w:rPr>
        <w:t>5. Документация</w:t>
      </w:r>
    </w:p>
    <w:p w:rsidR="00882EBF" w:rsidRDefault="008169D4">
      <w:pPr>
        <w:spacing w:after="40"/>
        <w:ind w:left="77" w:right="38"/>
      </w:pPr>
      <w:r>
        <w:t>5.1. Методическая работа в школе оформляется (фиксируется) документально в форме:</w:t>
      </w:r>
    </w:p>
    <w:p w:rsidR="00882EBF" w:rsidRDefault="008169D4">
      <w:pPr>
        <w:numPr>
          <w:ilvl w:val="0"/>
          <w:numId w:val="5"/>
        </w:numPr>
        <w:spacing w:after="27"/>
        <w:ind w:right="38" w:hanging="418"/>
      </w:pPr>
      <w:r>
        <w:t xml:space="preserve">протоколов заседаний методических советов и МО, ответственность за качество ведения которых возлагается соответственно на методиста и руководителей МО; </w:t>
      </w:r>
      <w:r>
        <w:rPr>
          <w:noProof/>
        </w:rPr>
        <w:drawing>
          <wp:inline distT="0" distB="0" distL="0" distR="0">
            <wp:extent cx="67078" cy="64012"/>
            <wp:effectExtent l="0" t="0" r="0" b="0"/>
            <wp:docPr id="9828" name="Picture 9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" name="Picture 982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6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годового плана методической, инновационной, экспериментальной работы школы и планов работы МО, которые составляются соответственно заместителями директора, методистом и руководителями МО;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конспектов и разработок лучших методических мероприятий школы;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аналитических отчётов о результатах методической работы замдиректора, методиста, руководителей МО и творческих групп по итогам года;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 xml:space="preserve">аналитических отчётов классных руководителей и учителей </w:t>
      </w:r>
      <w:r>
        <w:rPr>
          <w:noProof/>
        </w:rPr>
        <w:drawing>
          <wp:inline distT="0" distB="0" distL="0" distR="0">
            <wp:extent cx="91471" cy="12192"/>
            <wp:effectExtent l="0" t="0" r="0" b="0"/>
            <wp:docPr id="10620" name="Picture 10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0" name="Picture 1062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предметников по итогам года;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материалов сайта школы;</w:t>
      </w:r>
    </w:p>
    <w:p w:rsidR="00882EBF" w:rsidRDefault="008169D4">
      <w:pPr>
        <w:numPr>
          <w:ilvl w:val="0"/>
          <w:numId w:val="5"/>
        </w:numPr>
        <w:ind w:right="38" w:hanging="418"/>
      </w:pPr>
      <w:r>
        <w:t>материалов по обобщению положительного опыта работы педагогических работников школы (методические пособия, конспекты учебных занятий, аттестационные портфолио и пр.).</w:t>
      </w:r>
    </w:p>
    <w:sectPr w:rsidR="00882EBF">
      <w:pgSz w:w="11980" w:h="16820"/>
      <w:pgMar w:top="1156" w:right="840" w:bottom="1113" w:left="1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5C2"/>
    <w:multiLevelType w:val="multilevel"/>
    <w:tmpl w:val="E2BE36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64683"/>
    <w:multiLevelType w:val="hybridMultilevel"/>
    <w:tmpl w:val="A4AA7B9A"/>
    <w:lvl w:ilvl="0" w:tplc="4754E4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9B293CC">
      <w:start w:val="1"/>
      <w:numFmt w:val="bullet"/>
      <w:lvlText w:val="o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92020CE">
      <w:start w:val="1"/>
      <w:numFmt w:val="bullet"/>
      <w:lvlRestart w:val="0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068F6D2">
      <w:start w:val="1"/>
      <w:numFmt w:val="bullet"/>
      <w:lvlText w:val="•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1BCB524">
      <w:start w:val="1"/>
      <w:numFmt w:val="bullet"/>
      <w:lvlText w:val="o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D5C3E48">
      <w:start w:val="1"/>
      <w:numFmt w:val="bullet"/>
      <w:lvlText w:val="▪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6B03540">
      <w:start w:val="1"/>
      <w:numFmt w:val="bullet"/>
      <w:lvlText w:val="•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584CEEC">
      <w:start w:val="1"/>
      <w:numFmt w:val="bullet"/>
      <w:lvlText w:val="o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3E68702">
      <w:start w:val="1"/>
      <w:numFmt w:val="bullet"/>
      <w:lvlText w:val="▪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2E6C"/>
    <w:multiLevelType w:val="hybridMultilevel"/>
    <w:tmpl w:val="258E1F5C"/>
    <w:lvl w:ilvl="0" w:tplc="7E723CC8">
      <w:start w:val="1"/>
      <w:numFmt w:val="bullet"/>
      <w:lvlText w:val="•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517A3FCE">
      <w:start w:val="1"/>
      <w:numFmt w:val="bullet"/>
      <w:lvlText w:val="o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4AABBDA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7624BBA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872E8D2A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E8A0E216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101A1334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B202212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A6C3FEA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A02BA"/>
    <w:multiLevelType w:val="hybridMultilevel"/>
    <w:tmpl w:val="B5A0326A"/>
    <w:lvl w:ilvl="0" w:tplc="831079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5AE7104">
      <w:start w:val="1"/>
      <w:numFmt w:val="bullet"/>
      <w:lvlText w:val="o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8825FA2">
      <w:start w:val="1"/>
      <w:numFmt w:val="bullet"/>
      <w:lvlRestart w:val="0"/>
      <w:lvlText w:val="•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6182924">
      <w:start w:val="1"/>
      <w:numFmt w:val="bullet"/>
      <w:lvlText w:val="•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ED6BC5C">
      <w:start w:val="1"/>
      <w:numFmt w:val="bullet"/>
      <w:lvlText w:val="o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CF8F20C">
      <w:start w:val="1"/>
      <w:numFmt w:val="bullet"/>
      <w:lvlText w:val="▪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81AF362">
      <w:start w:val="1"/>
      <w:numFmt w:val="bullet"/>
      <w:lvlText w:val="•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532077A">
      <w:start w:val="1"/>
      <w:numFmt w:val="bullet"/>
      <w:lvlText w:val="o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9C273A8">
      <w:start w:val="1"/>
      <w:numFmt w:val="bullet"/>
      <w:lvlText w:val="▪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477F45"/>
    <w:multiLevelType w:val="hybridMultilevel"/>
    <w:tmpl w:val="9DFA19BA"/>
    <w:lvl w:ilvl="0" w:tplc="6400E8B0">
      <w:start w:val="1"/>
      <w:numFmt w:val="decimal"/>
      <w:lvlText w:val="%1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C3D5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6246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A0BA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A4CA0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EC3B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A61D0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ED74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2EFB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BF"/>
    <w:rsid w:val="00751DAE"/>
    <w:rsid w:val="008169D4"/>
    <w:rsid w:val="008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5FAA"/>
  <w15:docId w15:val="{036832E9-6350-4B63-9647-CCB5F6A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34" w:right="6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2021-06-06T11:29:00Z</cp:lastPrinted>
  <dcterms:created xsi:type="dcterms:W3CDTF">2021-05-19T11:35:00Z</dcterms:created>
  <dcterms:modified xsi:type="dcterms:W3CDTF">2021-06-06T11:30:00Z</dcterms:modified>
</cp:coreProperties>
</file>