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134"/>
        <w:gridCol w:w="1276"/>
      </w:tblGrid>
      <w:tr w:rsidR="008F5707" w:rsidRPr="008F5707" w:rsidTr="008D182C">
        <w:trPr>
          <w:gridAfter w:val="1"/>
          <w:wAfter w:w="1276" w:type="dxa"/>
          <w:trHeight w:val="4340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F5707" w:rsidRDefault="00D33299" w:rsidP="00DE6D88">
            <w:pPr>
              <w:widowControl w:val="0"/>
              <w:shd w:val="clear" w:color="auto" w:fill="FFFFFF"/>
              <w:tabs>
                <w:tab w:val="left" w:pos="920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CA033A1" wp14:editId="08E994E3">
                  <wp:simplePos x="0" y="0"/>
                  <wp:positionH relativeFrom="column">
                    <wp:posOffset>1433831</wp:posOffset>
                  </wp:positionH>
                  <wp:positionV relativeFrom="paragraph">
                    <wp:posOffset>-109220</wp:posOffset>
                  </wp:positionV>
                  <wp:extent cx="7581900" cy="7534275"/>
                  <wp:effectExtent l="0" t="0" r="0" b="9525"/>
                  <wp:wrapNone/>
                  <wp:docPr id="2" name="Рисунок 2" descr="C:\Users\class_x\Desktop\инновация\пару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ss_x\Desktop\инновация\парус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8" r="2976"/>
                          <a:stretch/>
                        </pic:blipFill>
                        <pic:spPr bwMode="auto">
                          <a:xfrm>
                            <a:off x="0" y="0"/>
                            <a:ext cx="7581900" cy="753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707" w:rsidRPr="008F57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Тематический период «Запускаем проект» -</w:t>
            </w:r>
          </w:p>
          <w:p w:rsidR="008F5707" w:rsidRPr="008F5707" w:rsidRDefault="007A797B" w:rsidP="008F5707">
            <w:pPr>
              <w:widowControl w:val="0"/>
              <w:shd w:val="clear" w:color="auto" w:fill="FFFFFF"/>
              <w:tabs>
                <w:tab w:val="left" w:pos="9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8C4EF" wp14:editId="5057E82E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-8890</wp:posOffset>
                      </wp:positionV>
                      <wp:extent cx="7124700" cy="1828800"/>
                      <wp:effectExtent l="0" t="0" r="0" b="508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47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3686" w:rsidRPr="007A797B" w:rsidRDefault="00A13686" w:rsidP="00A1368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A797B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Проект   «25  причин  гордиться  моей  школой»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33.9pt;margin-top:-.7pt;width:561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" filled="f" stroked="f">
                      <v:textbox style="mso-fit-shape-to-text:t">
                        <w:txbxContent>
                          <w:p w:rsidR="00A13686" w:rsidRPr="007A797B" w:rsidRDefault="00A13686" w:rsidP="00A136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797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Проект   «25  причин  гордиться  моей  школой»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707" w:rsidRPr="008F57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3 проекта</w:t>
            </w:r>
            <w:r w:rsidR="00A1368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13686" w:rsidRPr="00A13686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>сентябрь</w:t>
            </w:r>
          </w:p>
          <w:p w:rsidR="00594845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Выборы очередного правительства </w:t>
            </w:r>
            <w:proofErr w:type="gramStart"/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Школьный</w:t>
            </w:r>
            <w:proofErr w:type="gramEnd"/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корабль»: органы классного самоуправления 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(5-е классы), Сове</w:t>
            </w:r>
            <w:r w:rsid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 Старшеклассников.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Заседание Координационного  совета «Обсуждение и утверждение плана мероприятий на 2014 – 2015 год»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948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Принятие</w:t>
            </w:r>
            <w:r w:rsidR="005948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«Дорожной карты</w:t>
            </w: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 проекта «100 причин д</w:t>
            </w:r>
            <w:r w:rsidR="00A1368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 гордости» на 2014 – 2015 г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«25 причин гордиться нашей школой»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Визитная карточка класса «Мы разные, но дружные»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(отв. </w:t>
            </w:r>
            <w:proofErr w:type="spellStart"/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Старостат</w:t>
            </w:r>
            <w:proofErr w:type="spellEnd"/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«Голос», Совет Старшеклассников. </w:t>
            </w:r>
            <w:proofErr w:type="gramEnd"/>
          </w:p>
        </w:tc>
      </w:tr>
      <w:tr w:rsidR="008F5707" w:rsidRPr="008F5707" w:rsidTr="002C1CB2">
        <w:trPr>
          <w:gridAfter w:val="1"/>
          <w:wAfter w:w="1276" w:type="dxa"/>
          <w:trHeight w:hRule="exact" w:val="3692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7" w:rsidRPr="008F5707" w:rsidRDefault="008F5707" w:rsidP="008D1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Тематический период «Школа – начало всех начал» -</w:t>
            </w:r>
            <w:r w:rsidR="008D182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1368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5 пр.  </w:t>
            </w:r>
            <w:r w:rsidR="00A13686" w:rsidRPr="00A13686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>октябрь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«История школы – знаю, горжусь!» интеллектуальная игра на кубок «Знатоки истории школы № 5»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«Наши ветераны педагогического труда»,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«Наши Учителя»,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«Мой любимый школьный предмет»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Конкурс гидов «Мой любимый кабинет», 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«Мое любимое место в школе 5»</w:t>
            </w:r>
          </w:p>
          <w:p w:rsidR="008F5707" w:rsidRPr="008F5707" w:rsidRDefault="002C1CB2" w:rsidP="008F57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  <w:r w:rsidR="008F5707"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«Знания», «Голос», </w:t>
            </w:r>
            <w:r w:rsidR="00A1368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5707"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Совет </w:t>
            </w:r>
            <w:r w:rsidR="00A1368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.</w:t>
            </w:r>
            <w:r w:rsidR="008F5707"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Старшеклассников. </w:t>
            </w:r>
          </w:p>
        </w:tc>
      </w:tr>
      <w:tr w:rsidR="008F5707" w:rsidRPr="008F5707" w:rsidTr="008D182C">
        <w:trPr>
          <w:gridAfter w:val="1"/>
          <w:wAfter w:w="1276" w:type="dxa"/>
          <w:trHeight w:hRule="exact" w:val="2709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7" w:rsidRPr="008F5707" w:rsidRDefault="008F5707" w:rsidP="008D1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Тематический период «Дисциплина – основа всех дел» -</w:t>
            </w:r>
            <w:r w:rsidR="008D182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C1CB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3 пр.  </w:t>
            </w:r>
            <w:r w:rsidR="002C1CB2" w:rsidRPr="002C1CB2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>ноябрь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«Демократические основы Устава  </w:t>
            </w:r>
            <w:proofErr w:type="gramStart"/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изучаем, принимаем»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Рождение традиции «Неделя веселых перемен»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Проект «В единстве наша сила» (Родословная крови)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(отв. сектора «Закон и порядок», «Голос», Совет Старшеклассников.)</w:t>
            </w: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F5707" w:rsidRPr="008F5707" w:rsidRDefault="008F5707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182C" w:rsidRPr="008F5707" w:rsidTr="008D182C">
        <w:trPr>
          <w:gridAfter w:val="1"/>
          <w:wAfter w:w="1276" w:type="dxa"/>
          <w:trHeight w:hRule="exact" w:val="95"/>
        </w:trPr>
        <w:tc>
          <w:tcPr>
            <w:tcW w:w="23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D182C" w:rsidRPr="008F5707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D182C" w:rsidTr="008D182C">
        <w:trPr>
          <w:gridBefore w:val="1"/>
          <w:wBefore w:w="1174" w:type="dxa"/>
          <w:trHeight w:hRule="exact" w:val="333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2C" w:rsidRPr="008D182C" w:rsidRDefault="008D182C" w:rsidP="008D1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Тематический период «Есть в каждом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9484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8D182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искра божия</w:t>
            </w:r>
            <w:r w:rsidR="0059484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Pr="008D182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- талант»</w:t>
            </w:r>
            <w:r w:rsidR="002C1CB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- 4  </w:t>
            </w:r>
            <w:r w:rsidR="002C1CB2" w:rsidRPr="002C1CB2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>декабрь, январь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«Созвездия талантов» - театр (постановки).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«Созвездия талантов» - поэзия</w:t>
            </w:r>
            <w:proofErr w:type="gramStart"/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Фестиваль поэзии)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«Созве</w:t>
            </w:r>
            <w:r w:rsidR="0059484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здия талантов» - изобразительное</w:t>
            </w: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искусство 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(персональные выставки)</w:t>
            </w:r>
          </w:p>
          <w:p w:rsidR="008D182C" w:rsidRPr="008D182C" w:rsidRDefault="008D182C" w:rsidP="008D1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«Созвездия талантов» - вокал, хореография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(концерт «Фестиваль талантов»)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(отв. сектора «Досуг», «Голос», Совет Старшеклассников. </w:t>
            </w:r>
            <w:proofErr w:type="gramEnd"/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182C" w:rsidTr="008D182C">
        <w:trPr>
          <w:gridBefore w:val="1"/>
          <w:wBefore w:w="1174" w:type="dxa"/>
          <w:trHeight w:hRule="exact" w:val="3399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2C" w:rsidRPr="002C1CB2" w:rsidRDefault="008D182C" w:rsidP="008D1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Тематический период «Быть Гражданином ты обязан» -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4</w:t>
            </w:r>
            <w:r w:rsidR="002C1CB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пр. </w:t>
            </w:r>
            <w:r w:rsidR="002C1CB2" w:rsidRPr="002C1CB2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>февраль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«Дети войны – ветераны педагогического труда»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Вахта Памяти (Выпускник школы Проняев Сергей)</w:t>
            </w:r>
          </w:p>
          <w:p w:rsidR="008D182C" w:rsidRPr="008D182C" w:rsidRDefault="00A13686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B4D2F2E" wp14:editId="5B17E721">
                  <wp:simplePos x="0" y="0"/>
                  <wp:positionH relativeFrom="column">
                    <wp:posOffset>-1896745</wp:posOffset>
                  </wp:positionH>
                  <wp:positionV relativeFrom="paragraph">
                    <wp:posOffset>241300</wp:posOffset>
                  </wp:positionV>
                  <wp:extent cx="1171575" cy="689610"/>
                  <wp:effectExtent l="0" t="247650" r="0" b="262890"/>
                  <wp:wrapNone/>
                  <wp:docPr id="6" name="Рисунок 6" descr="C:\Users\class_x\Desktop\инновация\проект - инновация\1299018317-7e0f9-71k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ss_x\Desktop\инновация\проект - инновация\1299018317-7e0f9-71kb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90258">
                            <a:off x="0" y="0"/>
                            <a:ext cx="117157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82C"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«Профессии мужественных людей» - встреча с отцами.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«Память будет жить» - создание фильмов о ветеранах ВОВ,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жителях</w:t>
            </w:r>
            <w:proofErr w:type="gramEnd"/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Микрорайона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(отв. сектора «Гражданин», «Голос», Совет Старшеклассников. </w:t>
            </w:r>
            <w:proofErr w:type="gramEnd"/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182C" w:rsidTr="002C1CB2">
        <w:trPr>
          <w:gridBefore w:val="1"/>
          <w:wBefore w:w="1174" w:type="dxa"/>
          <w:trHeight w:hRule="exact" w:val="253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Тематический период «Истоки нравственности»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D182C" w:rsidRPr="002C1CB2" w:rsidRDefault="008D182C" w:rsidP="008D1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« Родители – выпускники школы 5»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="002C1C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2C1CB2" w:rsidRPr="002C1CB2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>март</w:t>
            </w:r>
          </w:p>
          <w:p w:rsidR="008D182C" w:rsidRPr="008D182C" w:rsidRDefault="008D182C" w:rsidP="008D1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Кинофестиваль «Жемчужинка» - презентация  лучших видеорепортажей  о школе (по номинациям)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Координационный совет совместно с родителями 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«Детские организации в школе 5»</w:t>
            </w:r>
          </w:p>
        </w:tc>
      </w:tr>
      <w:tr w:rsidR="008D182C" w:rsidTr="002C1CB2">
        <w:trPr>
          <w:gridBefore w:val="1"/>
          <w:wBefore w:w="1174" w:type="dxa"/>
          <w:trHeight w:hRule="exact" w:val="197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CB2" w:rsidRPr="00594845" w:rsidRDefault="008D182C" w:rsidP="00594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r w:rsidR="0059484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Здоровье. Спорт </w:t>
            </w:r>
            <w:r w:rsidRPr="008D182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Экология»</w:t>
            </w:r>
            <w:r w:rsidR="0059484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9484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 пр.</w:t>
            </w: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4845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C1CB2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2C1CB2" w:rsidRPr="002C1CB2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>апрель</w:t>
            </w:r>
          </w:p>
          <w:p w:rsidR="008D182C" w:rsidRPr="008D182C" w:rsidRDefault="008D182C" w:rsidP="008D1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bookmarkStart w:id="0" w:name="_GoBack"/>
            <w:bookmarkEnd w:id="0"/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сследовательские проекты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«Спортсмены нашей школы»</w:t>
            </w:r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«История кубка»</w:t>
            </w:r>
          </w:p>
          <w:p w:rsidR="002C1CB2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«История зеленой веточки»</w:t>
            </w:r>
          </w:p>
          <w:p w:rsidR="002C1CB2" w:rsidRPr="008F5707" w:rsidRDefault="00594845" w:rsidP="002C1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F0ABAB9" wp14:editId="19AA2DF7">
                  <wp:simplePos x="0" y="0"/>
                  <wp:positionH relativeFrom="column">
                    <wp:posOffset>-1925320</wp:posOffset>
                  </wp:positionH>
                  <wp:positionV relativeFrom="paragraph">
                    <wp:posOffset>228600</wp:posOffset>
                  </wp:positionV>
                  <wp:extent cx="1866900" cy="523875"/>
                  <wp:effectExtent l="0" t="0" r="0" b="9525"/>
                  <wp:wrapNone/>
                  <wp:docPr id="3" name="Рисунок 3" descr="C:\Users\class_x\Desktop\инновация\пару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ss_x\Desktop\инновация\парус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40" t="87643" r="2975" b="5421"/>
                          <a:stretch/>
                        </pic:blipFill>
                        <pic:spPr bwMode="auto">
                          <a:xfrm>
                            <a:off x="0" y="0"/>
                            <a:ext cx="1866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C1CB2"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(отв. сектора «</w:t>
            </w:r>
            <w:r w:rsidR="002C1C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Здоровье.</w:t>
            </w:r>
            <w:proofErr w:type="gramEnd"/>
            <w:r w:rsidR="002C1C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Спорт. </w:t>
            </w:r>
            <w:proofErr w:type="gramStart"/>
            <w:r w:rsidR="002C1C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Экология»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2C1CB2" w:rsidRPr="008F570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Старшеклассников.)</w:t>
            </w:r>
            <w:proofErr w:type="gramEnd"/>
          </w:p>
          <w:p w:rsidR="008D182C" w:rsidRPr="008D182C" w:rsidRDefault="008D182C" w:rsidP="00065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18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D182C" w:rsidRPr="00BF6913" w:rsidTr="002C1CB2">
        <w:trPr>
          <w:gridBefore w:val="1"/>
          <w:wBefore w:w="1174" w:type="dxa"/>
          <w:trHeight w:hRule="exact" w:val="4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2C" w:rsidRPr="008D182C" w:rsidRDefault="00B6575A" w:rsidP="00B6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  </w:t>
            </w:r>
            <w:r w:rsidR="002C1CB2" w:rsidRPr="002C1CB2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Май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презентация стенда.</w:t>
            </w:r>
          </w:p>
          <w:p w:rsidR="008D182C" w:rsidRPr="008D182C" w:rsidRDefault="00F1239C" w:rsidP="00B6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«Моя школа»</w:t>
            </w:r>
          </w:p>
        </w:tc>
      </w:tr>
    </w:tbl>
    <w:p w:rsidR="008F5707" w:rsidRPr="00636F88" w:rsidRDefault="008F5707" w:rsidP="00F1239C">
      <w:pPr>
        <w:rPr>
          <w:b/>
          <w:color w:val="FFFFFF" w:themeColor="background1"/>
          <w:sz w:val="36"/>
          <w:szCs w:val="36"/>
        </w:rPr>
      </w:pPr>
    </w:p>
    <w:sectPr w:rsidR="008F5707" w:rsidRPr="00636F88" w:rsidSect="00F1239C">
      <w:pgSz w:w="16839" w:h="11907" w:orient="landscape" w:code="9"/>
      <w:pgMar w:top="142" w:right="111" w:bottom="0" w:left="142" w:header="708" w:footer="708" w:gutter="0"/>
      <w:cols w:num="2" w:space="94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A"/>
    <w:rsid w:val="001B6C5F"/>
    <w:rsid w:val="002C1CB2"/>
    <w:rsid w:val="004C3DA5"/>
    <w:rsid w:val="00594845"/>
    <w:rsid w:val="00636F88"/>
    <w:rsid w:val="00640C5B"/>
    <w:rsid w:val="007A797B"/>
    <w:rsid w:val="008D182C"/>
    <w:rsid w:val="008F5707"/>
    <w:rsid w:val="00A13686"/>
    <w:rsid w:val="00AC38B1"/>
    <w:rsid w:val="00B0473A"/>
    <w:rsid w:val="00B6575A"/>
    <w:rsid w:val="00CC36C2"/>
    <w:rsid w:val="00D33299"/>
    <w:rsid w:val="00DA0F90"/>
    <w:rsid w:val="00DE4081"/>
    <w:rsid w:val="00DE6D88"/>
    <w:rsid w:val="00F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BE0B-17BF-479D-AB6A-9468104D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class_x</dc:creator>
  <cp:lastModifiedBy>class_x</cp:lastModifiedBy>
  <cp:revision>4</cp:revision>
  <cp:lastPrinted>2016-03-10T06:29:00Z</cp:lastPrinted>
  <dcterms:created xsi:type="dcterms:W3CDTF">2014-09-12T07:53:00Z</dcterms:created>
  <dcterms:modified xsi:type="dcterms:W3CDTF">2016-03-10T06:30:00Z</dcterms:modified>
</cp:coreProperties>
</file>