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B9" w:rsidRPr="008201B9" w:rsidRDefault="008201B9" w:rsidP="0082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1B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учреждение-</w:t>
      </w:r>
    </w:p>
    <w:p w:rsidR="008201B9" w:rsidRPr="008201B9" w:rsidRDefault="008201B9" w:rsidP="008201B9">
      <w:pPr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1B9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«Средняя общеобразовательная школа №5»</w:t>
      </w:r>
    </w:p>
    <w:p w:rsidR="008201B9" w:rsidRPr="008201B9" w:rsidRDefault="008201B9" w:rsidP="008201B9">
      <w:pPr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01B9" w:rsidRPr="008201B9" w:rsidRDefault="008201B9" w:rsidP="008201B9">
      <w:pPr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01B9" w:rsidRPr="008201B9" w:rsidRDefault="008201B9" w:rsidP="0082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095"/>
      </w:tblGrid>
      <w:tr w:rsidR="008201B9" w:rsidRPr="008201B9" w:rsidTr="008201B9">
        <w:tc>
          <w:tcPr>
            <w:tcW w:w="5094" w:type="dxa"/>
          </w:tcPr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методического объединения</w:t>
            </w:r>
          </w:p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 английского языка</w:t>
            </w:r>
          </w:p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№1 от 29.08.2019</w:t>
            </w:r>
          </w:p>
        </w:tc>
        <w:tc>
          <w:tcPr>
            <w:tcW w:w="5095" w:type="dxa"/>
          </w:tcPr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О.И.Дмитриева</w:t>
            </w:r>
            <w:proofErr w:type="spellEnd"/>
          </w:p>
          <w:p w:rsidR="008201B9" w:rsidRPr="008201B9" w:rsidRDefault="008201B9" w:rsidP="008201B9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 w:rsidRPr="008201B9">
              <w:rPr>
                <w:rFonts w:asciiTheme="majorHAnsi" w:eastAsiaTheme="majorEastAsia" w:hAnsiTheme="majorHAnsi" w:cstheme="majorBidi"/>
              </w:rPr>
              <w:t xml:space="preserve">                   приказ №141 от  30.08.2019г.</w:t>
            </w:r>
          </w:p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:rsidR="008201B9" w:rsidRPr="008201B9" w:rsidRDefault="008201B9" w:rsidP="0082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01B9" w:rsidRDefault="00BC060D" w:rsidP="008201B9">
      <w:pPr>
        <w:tabs>
          <w:tab w:val="left" w:pos="5298"/>
          <w:tab w:val="left" w:pos="11147"/>
        </w:tabs>
        <w:spacing w:after="0" w:line="240" w:lineRule="auto"/>
        <w:jc w:val="center"/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  <w:r w:rsidR="008201B9" w:rsidRPr="008201B9"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</w:p>
    <w:p w:rsidR="008201B9" w:rsidRDefault="008201B9" w:rsidP="008201B9">
      <w:pPr>
        <w:tabs>
          <w:tab w:val="left" w:pos="5298"/>
          <w:tab w:val="left" w:pos="11147"/>
        </w:tabs>
        <w:spacing w:after="0" w:line="240" w:lineRule="auto"/>
        <w:jc w:val="center"/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201B9"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  <w:t>элективного курса</w:t>
      </w:r>
      <w:r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«</w:t>
      </w:r>
      <w:r w:rsidR="00AC3A7B"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  <w:t>Подготовка к ОГЭ</w:t>
      </w:r>
      <w:r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</w:p>
    <w:p w:rsidR="008201B9" w:rsidRPr="008201B9" w:rsidRDefault="008201B9" w:rsidP="008201B9">
      <w:pPr>
        <w:tabs>
          <w:tab w:val="left" w:pos="5298"/>
          <w:tab w:val="left" w:pos="111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1B9"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  <w:t>для учащихся 9 классов</w:t>
      </w:r>
    </w:p>
    <w:p w:rsidR="008201B9" w:rsidRPr="008201B9" w:rsidRDefault="008201B9" w:rsidP="00820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201B9" w:rsidRP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201B9">
        <w:rPr>
          <w:rFonts w:eastAsia="Times New Roman" w:cs="Times New Roman"/>
          <w:sz w:val="28"/>
          <w:szCs w:val="28"/>
          <w:lang w:eastAsia="ru-RU"/>
        </w:rPr>
        <w:t>Составитель:</w:t>
      </w:r>
    </w:p>
    <w:p w:rsidR="008201B9" w:rsidRP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201B9">
        <w:rPr>
          <w:rFonts w:eastAsia="Times New Roman" w:cs="Times New Roman"/>
          <w:sz w:val="28"/>
          <w:szCs w:val="28"/>
          <w:lang w:eastAsia="ru-RU"/>
        </w:rPr>
        <w:t>Головина В.В.,</w:t>
      </w:r>
    </w:p>
    <w:p w:rsidR="008201B9" w:rsidRP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201B9">
        <w:rPr>
          <w:rFonts w:eastAsia="Times New Roman" w:cs="Times New Roman"/>
          <w:sz w:val="28"/>
          <w:szCs w:val="28"/>
          <w:lang w:eastAsia="ru-RU"/>
        </w:rPr>
        <w:t>учитель английского языка</w:t>
      </w:r>
    </w:p>
    <w:p w:rsidR="008201B9" w:rsidRPr="008201B9" w:rsidRDefault="008201B9" w:rsidP="008201B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201B9">
        <w:rPr>
          <w:rFonts w:eastAsia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8201B9" w:rsidRPr="008201B9" w:rsidRDefault="008201B9" w:rsidP="00820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B9" w:rsidRDefault="008201B9" w:rsidP="008201B9">
      <w:pPr>
        <w:spacing w:after="75" w:line="750" w:lineRule="atLeast"/>
        <w:outlineLvl w:val="0"/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201B9" w:rsidRDefault="008201B9" w:rsidP="008201B9">
      <w:pPr>
        <w:spacing w:after="390" w:line="390" w:lineRule="atLeast"/>
        <w:rPr>
          <w:rFonts w:ascii="Old Standard TT" w:eastAsia="Times New Roman" w:hAnsi="Old Standard TT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lastRenderedPageBreak/>
        <w:t>Актуальность</w:t>
      </w: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программы состоит в том, что учащимся будет оказана помощь в систематизации знаний, необходимых при сдаче ОГЭ. Программа рассчитана на отработку навыков выполнения конкретных заданий в соответствии с требованиями, предъявляемыми к знаниям выпускников. Предполагается акцентировать внимание на тех сложных темах, которые вызывают затруднения </w:t>
      </w:r>
      <w:proofErr w:type="gram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</w:t>
      </w:r>
      <w:proofErr w:type="gram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обучающихся. Программа рассчитана на 1 занятие в неде</w:t>
      </w:r>
      <w:r w:rsid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лю. Продолжительность занятия 4</w:t>
      </w:r>
      <w:r w:rsidR="00D346ED">
        <w:rPr>
          <w:rFonts w:eastAsia="Times New Roman" w:cs="Times New Roman"/>
          <w:color w:val="333333"/>
          <w:sz w:val="21"/>
          <w:szCs w:val="21"/>
          <w:lang w:eastAsia="ru-RU"/>
        </w:rPr>
        <w:t>0</w:t>
      </w: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минут.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Программа состоит из 5 разделов, формирующих навык межкультурной коммуникации учащихся и обеспечивающий необходимый уровень подготовки учащихся, в соответствии с требованиями действующих образовательных программ и государственного образовательного стандарта.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Основная программа курса определяется требованиями стандарта по иностранным языкам и необходимостью специализированной подготовки к сдаче экзаменов по иностранным языкам.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Курс расширен за счёт привлечения дополнительных материалов для проведения тренингов. Предполагается выполнение тренировочных упражнений дома, при условии, что это не будет перегрузкой </w:t>
      </w:r>
      <w:proofErr w:type="gram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</w:t>
      </w:r>
      <w:proofErr w:type="gram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обучающихся. Курс практико-ориентировочный с элементами анализа и самоанализа учебной деятельности учащихся.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Критерии отбора содержания и учебного материала </w:t>
      </w:r>
      <w:proofErr w:type="gram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обусловлен</w:t>
      </w:r>
      <w:proofErr w:type="gram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спецификой формата ОГЭ по написанию личного письма и монологического высказывания в разделе «Говорение», требующего общения и систематизации полученных знаний и умений. В ходе работы осуществляется контроль технологии оценивания данного вида деятельности, позволяющий судить об успехах учащихся и о качестве выполнения тренировочных заданий.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Основная цель</w:t>
      </w: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подготовка к успешной сдаче экзамена, предоставление учащимся необходимого объёма лексико-грамматического материала, систематизация знаний и их применение в конкретных коммуникационных ситуациях для повышения уровня владения языком.</w:t>
      </w:r>
    </w:p>
    <w:p w:rsidR="00AC3A7B" w:rsidRPr="00AC3A7B" w:rsidRDefault="00D346ED" w:rsidP="00D346ED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Задач</w:t>
      </w:r>
      <w:r w:rsidRPr="00D346ED">
        <w:rPr>
          <w:rFonts w:eastAsia="Times New Roman" w:cs="Times New Roman"/>
          <w:b/>
          <w:color w:val="333333"/>
          <w:sz w:val="21"/>
          <w:szCs w:val="21"/>
          <w:lang w:eastAsia="ru-RU"/>
        </w:rPr>
        <w:t>и: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сформировать определённые навыки и умения, необходимые для успешного выполнения экзаменационных заданий;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развивать гибкость мышления, способность ориентироваться в типах экзаменационных заданий;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ознакомить учащихся с заданиями по письму в формате ОГЭ и обосновать различия;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развивать творческий потенциал учащихся;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научить анализировать и объективно оценивать результаты собственной деятельности.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 итогам прохождения данной программы учащиеся научатся: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 разделе «Письмо» - написать личное письмо в соответствии с предложенной ситуацией;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 разделе «Говорение» – уметь вести развёрнутое монологическое высказывание по теме или проблеме, вести комбинированный диалог;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 разделе «</w:t>
      </w:r>
      <w:proofErr w:type="spell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Аудирование</w:t>
      </w:r>
      <w:proofErr w:type="spell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 – будут приобретать навыки понимания аутентичной речи на слух;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 разделе «Грамматика» – лучше ориентироваться в грамматических формах;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 разделе «Лексика» – обогатят свой словарный запас, приобретут навыки работы с фразовыми глаголами.</w:t>
      </w:r>
    </w:p>
    <w:p w:rsidR="00AC3A7B" w:rsidRPr="00AC3A7B" w:rsidRDefault="00AC3A7B" w:rsidP="00D346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D346ED" w:rsidRDefault="00D346ED" w:rsidP="00AC3A7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Ожидаемые результаты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Главным результатом является готовность учащихся к участию в экзамену в форме ОГЭ.</w:t>
      </w:r>
      <w:proofErr w:type="gram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КАЛЕНДАРНО-ТЕМАТИЧЕСКОЕ ПЛАНИРОВАНИЕ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2671"/>
        <w:gridCol w:w="4349"/>
        <w:gridCol w:w="1465"/>
        <w:gridCol w:w="1791"/>
      </w:tblGrid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 работы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Формы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контроля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Ознакомление с форматом экзамена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Четыре основных вида речевой деятельности. Конкурс понимания устного текста, письменного текста, устной речи, письменной речи, лексико-грамматический тест. Продолжительность выполнения заданий.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Стратегии подготовки к разделу «</w:t>
            </w:r>
            <w:proofErr w:type="spellStart"/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работать с инструкцией? Как работать с заданием? Как работать с текстом?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ошибок.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текущий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текущий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Работа с тестовыми заданиями на полное понимание </w:t>
            </w:r>
            <w:proofErr w:type="gramStart"/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прослушанного</w:t>
            </w:r>
            <w:proofErr w:type="gramEnd"/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текущий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Выполнение теста по </w:t>
            </w:r>
            <w:proofErr w:type="spellStart"/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аудированию</w:t>
            </w:r>
            <w:proofErr w:type="spellEnd"/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Тестирование навыков </w:t>
            </w:r>
            <w:proofErr w:type="spellStart"/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формате ОГЭ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Стратегии подготовки к разделу «Чтение»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работать с инструкцией? Как работать с заданием? Как работать с текстом?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ошибок.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текущий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тестовыми заданиями на понимание структурно-смысловых связей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текущий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Работа с тестовыми заданиями на полное понимание </w:t>
            </w:r>
            <w:proofErr w:type="gramStart"/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прочитанного</w:t>
            </w:r>
            <w:proofErr w:type="gramEnd"/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тестовых заданий с последующим анализом выполнения заданий и разбор типичных ошибок.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текущий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теста по чтению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Тестирование навыков чтения в формате ОГЭ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Стратегии подготовки к разделу «Лексика и грамматика»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Структура раздела, анализ заданий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Видовременные формы глагола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Употребление времен, употребление различных форм глагола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Страдательный залог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Повторение форм глагола в страдательном залоге, выполнение упражнений на употребление страдательного залога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Косвенная речь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Выполнение упражнений на преобразование прямой речи в </w:t>
            </w:r>
            <w:proofErr w:type="gramStart"/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косвенную</w:t>
            </w:r>
            <w:proofErr w:type="gramEnd"/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Условные предложения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упражнений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Степени сравнения прилагательных и наречий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Повторение правил образования степеней сравнения прилагательных и наречий, выполнение практических упражнений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Множественное число существительных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Порядковые числительные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Повторение правил образования и употребления порядковых числительных, выполнение практических упражнений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Работа с тестовыми заданиями по грамматике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заданий на правильное употребление грамматических форм в формате олимпиады с последующим анализом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текущий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Словообразование.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Повторение правила образования существительных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Словообразование.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Повторение правила образования прилагательных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Словообразование.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Повторение правил образования других частей речи (глагола, наречия)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лексико-грамматического теста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Тестирование лексико-грамматических навыков в формате ОГЭ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Стратегии подготовки к разделу «Письмо», письмо личного характера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Мини-практикум по написанию письма личного характера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текущий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Стратегии подготовки к разделу «Говорение», речевые клише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Диалог с целью обмена информацией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Различные типы диалогов прагматической направленности, стратегии запроса и передачи информации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Тематика монологического высказывания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Презентация темы с обсуждением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Мини-практикум по выполнению заданий устной части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заданий в формате ОГЭ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Мини-практикум по выполнению заданий</w:t>
            </w: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заданий в формате ОГЭ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промежуточный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Пробный тест в формате ОГЭ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заданий в формате ОГЭ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итоговый</w:t>
            </w:r>
          </w:p>
        </w:tc>
      </w:tr>
      <w:tr w:rsidR="00AC3A7B" w:rsidRPr="00AC3A7B" w:rsidTr="00D346ED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Пробный тест в формате ОГЭ</w:t>
            </w:r>
          </w:p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Выполнение заданий в формате ОГЭ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A7B" w:rsidRPr="00AC3A7B" w:rsidRDefault="00AC3A7B" w:rsidP="00AC3A7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AC3A7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итоговый</w:t>
            </w:r>
          </w:p>
        </w:tc>
      </w:tr>
    </w:tbl>
    <w:p w:rsidR="009C4A9B" w:rsidRDefault="009C4A9B" w:rsidP="00D346ED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ru-RU"/>
        </w:rPr>
      </w:pPr>
    </w:p>
    <w:p w:rsidR="00D346ED" w:rsidRPr="00D346ED" w:rsidRDefault="00D346ED" w:rsidP="00D34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ФОРМЫ КОНТРОЛЯ:</w:t>
      </w:r>
    </w:p>
    <w:p w:rsidR="00D346ED" w:rsidRPr="00D346ED" w:rsidRDefault="00D346ED" w:rsidP="00D346E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Тесты.</w:t>
      </w:r>
    </w:p>
    <w:p w:rsidR="00D346ED" w:rsidRPr="00D346ED" w:rsidRDefault="00D346ED" w:rsidP="00D346E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Проверочные работы.</w:t>
      </w:r>
    </w:p>
    <w:p w:rsidR="00D346ED" w:rsidRPr="00D346ED" w:rsidRDefault="00D346ED" w:rsidP="00D346E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Создание проектов.</w:t>
      </w:r>
    </w:p>
    <w:p w:rsidR="00D346ED" w:rsidRPr="00D346ED" w:rsidRDefault="00D346ED" w:rsidP="00D346E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Карточки для дифференцированного контроля.</w:t>
      </w:r>
    </w:p>
    <w:p w:rsidR="00D346ED" w:rsidRPr="00D346ED" w:rsidRDefault="00D346ED" w:rsidP="00D346E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Проверочное лото.</w:t>
      </w:r>
    </w:p>
    <w:p w:rsidR="00D346ED" w:rsidRPr="009C4A9B" w:rsidRDefault="00D346ED" w:rsidP="009C4A9B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Викторины.</w:t>
      </w:r>
    </w:p>
    <w:p w:rsidR="00D346ED" w:rsidRPr="00D346ED" w:rsidRDefault="00D346ED" w:rsidP="00D346ED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Задания:</w:t>
      </w:r>
    </w:p>
    <w:p w:rsidR="00D346ED" w:rsidRPr="00D346ED" w:rsidRDefault="00D346ED" w:rsidP="00D34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работа с разными видами текста;</w:t>
      </w:r>
    </w:p>
    <w:p w:rsidR="00D346ED" w:rsidRPr="00D346ED" w:rsidRDefault="00D346ED" w:rsidP="00D34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устный тест;</w:t>
      </w:r>
    </w:p>
    <w:p w:rsidR="00D346ED" w:rsidRPr="00D346ED" w:rsidRDefault="00D346ED" w:rsidP="00D34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ответы на вопросы;</w:t>
      </w:r>
    </w:p>
    <w:p w:rsidR="00D346ED" w:rsidRPr="00D346ED" w:rsidRDefault="00D346ED" w:rsidP="00D34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дискуссия на заданную тему;</w:t>
      </w:r>
    </w:p>
    <w:p w:rsidR="00D346ED" w:rsidRPr="00D346ED" w:rsidRDefault="00D346ED" w:rsidP="00D34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346E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— пересказ с опорой на план.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Перечень учебно-методических средств обучения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C3A7B" w:rsidRPr="00AC3A7B" w:rsidRDefault="00AC3A7B" w:rsidP="00AC3A7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Практическая грамматика английского языка с упражнениями и ключами. СПб</w:t>
      </w:r>
      <w:proofErr w:type="gram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.: </w:t>
      </w:r>
      <w:proofErr w:type="gram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БАЗИС, КАРО, 2006.-608с.</w:t>
      </w:r>
    </w:p>
    <w:p w:rsidR="00AC3A7B" w:rsidRPr="00AC3A7B" w:rsidRDefault="00AC3A7B" w:rsidP="00AC3A7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Английский язык. ГИА. Тренировочные варианты. – Саратов: Лицей, 2012. – 80 с.</w:t>
      </w:r>
    </w:p>
    <w:p w:rsidR="00AC3A7B" w:rsidRPr="00AC3A7B" w:rsidRDefault="00AC3A7B" w:rsidP="00AC3A7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Голицинский</w:t>
      </w:r>
      <w:proofErr w:type="spell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Ю. Б. Грамматика: Сборник упражнений. – 7 изд., </w:t>
      </w:r>
      <w:proofErr w:type="spell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испр</w:t>
      </w:r>
      <w:proofErr w:type="spell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 доп. - СПб</w:t>
      </w:r>
      <w:proofErr w:type="gram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.: </w:t>
      </w:r>
      <w:proofErr w:type="gram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КАРО, 2012г.</w:t>
      </w:r>
    </w:p>
    <w:p w:rsidR="00AC3A7B" w:rsidRPr="00AC3A7B" w:rsidRDefault="00AC3A7B" w:rsidP="00AC3A7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Создание программ к элективным курсам по английскому языку – принципы и практика/</w:t>
      </w:r>
      <w:proofErr w:type="spell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Конобеев</w:t>
      </w:r>
      <w:proofErr w:type="spell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А.В., учебно-методический журнал “Английский язык в школе”, №2-2007.</w:t>
      </w:r>
    </w:p>
    <w:p w:rsidR="00AC3A7B" w:rsidRPr="00AC3A7B" w:rsidRDefault="00AC3A7B" w:rsidP="00AC3A7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ГИА. Английский язык. Практикум/ К.С. Махмурян, Е.С. Маркова, Е.Н. Соловова. – М.: Центр изучения английского языка Елены Солововой. 2014. – 85 с.</w:t>
      </w:r>
    </w:p>
    <w:p w:rsidR="00AC3A7B" w:rsidRPr="00AC3A7B" w:rsidRDefault="00AC3A7B" w:rsidP="00AC3A7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ГИА. Английский язык. Типовые тестовые задания/ Е.С. Маркова, К.С. Махмурян, Е.Н. Соловова, </w:t>
      </w:r>
      <w:proofErr w:type="spell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Toni</w:t>
      </w:r>
      <w:proofErr w:type="spell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Hull</w:t>
      </w:r>
      <w:proofErr w:type="spell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– М.: Центр изучения английского языка Елены Солововой. 2014. – 111 с.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AC3A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Наглядно-дидактический материал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Демонстрационные тематические таблицы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Таблицы по грамматике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Карты на английском языке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Цифровые носители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Аудиоприложение</w:t>
      </w:r>
      <w:proofErr w:type="spell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 курсу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Учебные фильмы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Компьютерные словари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Игровые компьютерные программы (по английскому языку)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Технические средства обучения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Мультимедийный компьютер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Аудио-центр (</w:t>
      </w:r>
      <w:proofErr w:type="spellStart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аудиомагнитофон</w:t>
      </w:r>
      <w:proofErr w:type="spellEnd"/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AC3A7B" w:rsidRPr="00AC3A7B" w:rsidRDefault="00AC3A7B" w:rsidP="00AC3A7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C3A7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Проектор</w:t>
      </w:r>
    </w:p>
    <w:p w:rsidR="00AC3A7B" w:rsidRDefault="00AC3A7B" w:rsidP="008201B9">
      <w:pPr>
        <w:spacing w:after="390" w:line="390" w:lineRule="atLeast"/>
        <w:rPr>
          <w:rFonts w:ascii="PT Serif" w:eastAsia="Times New Roman" w:hAnsi="PT Serif" w:cs="Times New Roman"/>
          <w:b/>
          <w:bCs/>
          <w:color w:val="222222"/>
          <w:sz w:val="23"/>
          <w:szCs w:val="23"/>
          <w:u w:val="single"/>
          <w:lang w:eastAsia="ru-RU"/>
        </w:rPr>
      </w:pPr>
    </w:p>
    <w:sectPr w:rsidR="00AC3A7B" w:rsidSect="008201B9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d Standard T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9A6"/>
    <w:multiLevelType w:val="multilevel"/>
    <w:tmpl w:val="A9D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11EA"/>
    <w:multiLevelType w:val="multilevel"/>
    <w:tmpl w:val="CEA06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257EA"/>
    <w:multiLevelType w:val="multilevel"/>
    <w:tmpl w:val="F9A4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D4BCD"/>
    <w:multiLevelType w:val="multilevel"/>
    <w:tmpl w:val="58E8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7C2A"/>
    <w:multiLevelType w:val="multilevel"/>
    <w:tmpl w:val="6C64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E68B2"/>
    <w:multiLevelType w:val="multilevel"/>
    <w:tmpl w:val="6B1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C7721"/>
    <w:multiLevelType w:val="multilevel"/>
    <w:tmpl w:val="F54C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20239"/>
    <w:multiLevelType w:val="multilevel"/>
    <w:tmpl w:val="C392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A517D"/>
    <w:multiLevelType w:val="multilevel"/>
    <w:tmpl w:val="CA9E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D7929"/>
    <w:multiLevelType w:val="multilevel"/>
    <w:tmpl w:val="ECD0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647B8"/>
    <w:multiLevelType w:val="multilevel"/>
    <w:tmpl w:val="5EF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21898"/>
    <w:multiLevelType w:val="multilevel"/>
    <w:tmpl w:val="6494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03279"/>
    <w:multiLevelType w:val="multilevel"/>
    <w:tmpl w:val="230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3028F"/>
    <w:multiLevelType w:val="multilevel"/>
    <w:tmpl w:val="BC0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77188"/>
    <w:multiLevelType w:val="multilevel"/>
    <w:tmpl w:val="9426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C26A6"/>
    <w:multiLevelType w:val="multilevel"/>
    <w:tmpl w:val="D67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E375C"/>
    <w:multiLevelType w:val="multilevel"/>
    <w:tmpl w:val="0490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B6E8B"/>
    <w:multiLevelType w:val="multilevel"/>
    <w:tmpl w:val="58B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B2589"/>
    <w:multiLevelType w:val="multilevel"/>
    <w:tmpl w:val="4D9C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71063"/>
    <w:multiLevelType w:val="multilevel"/>
    <w:tmpl w:val="927A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748D1"/>
    <w:multiLevelType w:val="multilevel"/>
    <w:tmpl w:val="5E8E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438CA"/>
    <w:multiLevelType w:val="multilevel"/>
    <w:tmpl w:val="C3E6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D42EF"/>
    <w:multiLevelType w:val="multilevel"/>
    <w:tmpl w:val="211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20689"/>
    <w:multiLevelType w:val="multilevel"/>
    <w:tmpl w:val="D76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9F4EBF"/>
    <w:multiLevelType w:val="multilevel"/>
    <w:tmpl w:val="7E62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E0E90"/>
    <w:multiLevelType w:val="multilevel"/>
    <w:tmpl w:val="99D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B728BB"/>
    <w:multiLevelType w:val="multilevel"/>
    <w:tmpl w:val="7F86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A70C3"/>
    <w:multiLevelType w:val="multilevel"/>
    <w:tmpl w:val="6438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1072E"/>
    <w:multiLevelType w:val="multilevel"/>
    <w:tmpl w:val="1B6C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9"/>
  </w:num>
  <w:num w:numId="8">
    <w:abstractNumId w:val="23"/>
  </w:num>
  <w:num w:numId="9">
    <w:abstractNumId w:val="15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7"/>
  </w:num>
  <w:num w:numId="15">
    <w:abstractNumId w:val="13"/>
  </w:num>
  <w:num w:numId="16">
    <w:abstractNumId w:val="28"/>
  </w:num>
  <w:num w:numId="17">
    <w:abstractNumId w:val="14"/>
  </w:num>
  <w:num w:numId="18">
    <w:abstractNumId w:val="2"/>
  </w:num>
  <w:num w:numId="19">
    <w:abstractNumId w:val="18"/>
  </w:num>
  <w:num w:numId="20">
    <w:abstractNumId w:val="4"/>
  </w:num>
  <w:num w:numId="21">
    <w:abstractNumId w:val="24"/>
  </w:num>
  <w:num w:numId="22">
    <w:abstractNumId w:val="19"/>
  </w:num>
  <w:num w:numId="23">
    <w:abstractNumId w:val="20"/>
  </w:num>
  <w:num w:numId="24">
    <w:abstractNumId w:val="25"/>
  </w:num>
  <w:num w:numId="25">
    <w:abstractNumId w:val="22"/>
  </w:num>
  <w:num w:numId="26">
    <w:abstractNumId w:val="0"/>
  </w:num>
  <w:num w:numId="27">
    <w:abstractNumId w:val="3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B9"/>
    <w:rsid w:val="0035486D"/>
    <w:rsid w:val="006C26B6"/>
    <w:rsid w:val="008201B9"/>
    <w:rsid w:val="009C4A9B"/>
    <w:rsid w:val="00AC3A7B"/>
    <w:rsid w:val="00BC060D"/>
    <w:rsid w:val="00D346ED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ED"/>
  </w:style>
  <w:style w:type="paragraph" w:styleId="1">
    <w:name w:val="heading 1"/>
    <w:basedOn w:val="a"/>
    <w:link w:val="10"/>
    <w:uiPriority w:val="9"/>
    <w:qFormat/>
    <w:rsid w:val="0082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1B9"/>
  </w:style>
  <w:style w:type="character" w:styleId="a3">
    <w:name w:val="Hyperlink"/>
    <w:basedOn w:val="a0"/>
    <w:uiPriority w:val="99"/>
    <w:semiHidden/>
    <w:unhideWhenUsed/>
    <w:rsid w:val="008201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1B9"/>
    <w:rPr>
      <w:color w:val="800080"/>
      <w:u w:val="single"/>
    </w:rPr>
  </w:style>
  <w:style w:type="character" w:customStyle="1" w:styleId="td-post-date">
    <w:name w:val="td-post-date"/>
    <w:basedOn w:val="a0"/>
    <w:rsid w:val="008201B9"/>
  </w:style>
  <w:style w:type="character" w:customStyle="1" w:styleId="td-nr-views-17668">
    <w:name w:val="td-nr-views-17668"/>
    <w:basedOn w:val="a0"/>
    <w:rsid w:val="008201B9"/>
  </w:style>
  <w:style w:type="paragraph" w:styleId="a5">
    <w:name w:val="Normal (Web)"/>
    <w:basedOn w:val="a"/>
    <w:uiPriority w:val="99"/>
    <w:unhideWhenUsed/>
    <w:rsid w:val="0082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ED"/>
  </w:style>
  <w:style w:type="paragraph" w:styleId="1">
    <w:name w:val="heading 1"/>
    <w:basedOn w:val="a"/>
    <w:link w:val="10"/>
    <w:uiPriority w:val="9"/>
    <w:qFormat/>
    <w:rsid w:val="0082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01B9"/>
  </w:style>
  <w:style w:type="character" w:styleId="a3">
    <w:name w:val="Hyperlink"/>
    <w:basedOn w:val="a0"/>
    <w:uiPriority w:val="99"/>
    <w:semiHidden/>
    <w:unhideWhenUsed/>
    <w:rsid w:val="008201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1B9"/>
    <w:rPr>
      <w:color w:val="800080"/>
      <w:u w:val="single"/>
    </w:rPr>
  </w:style>
  <w:style w:type="character" w:customStyle="1" w:styleId="td-post-date">
    <w:name w:val="td-post-date"/>
    <w:basedOn w:val="a0"/>
    <w:rsid w:val="008201B9"/>
  </w:style>
  <w:style w:type="character" w:customStyle="1" w:styleId="td-nr-views-17668">
    <w:name w:val="td-nr-views-17668"/>
    <w:basedOn w:val="a0"/>
    <w:rsid w:val="008201B9"/>
  </w:style>
  <w:style w:type="paragraph" w:styleId="a5">
    <w:name w:val="Normal (Web)"/>
    <w:basedOn w:val="a"/>
    <w:uiPriority w:val="99"/>
    <w:unhideWhenUsed/>
    <w:rsid w:val="0082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6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8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898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211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61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class_x</dc:creator>
  <cp:lastModifiedBy>class_x</cp:lastModifiedBy>
  <cp:revision>2</cp:revision>
  <dcterms:created xsi:type="dcterms:W3CDTF">2020-06-04T03:50:00Z</dcterms:created>
  <dcterms:modified xsi:type="dcterms:W3CDTF">2020-06-04T04:39:00Z</dcterms:modified>
</cp:coreProperties>
</file>